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EDM profile for Sounds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 Collection of use cases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current fields for the use case templates 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 </w:t>
      </w:r>
      <w:r w:rsidRPr="00000000" w:rsidR="00000000" w:rsidDel="00000000">
        <w:rPr>
          <w:rtl w:val="0"/>
        </w:rPr>
        <w:t xml:space="preserve">Title of the use case(s)</w:t>
      </w:r>
    </w:p>
    <w:p w:rsidP="00000000" w:rsidRPr="00000000" w:rsidR="00000000" w:rsidDel="00000000" w:rsidRDefault="00000000">
      <w:pPr>
        <w:contextualSpacing w:val="0"/>
      </w:pPr>
      <w:r w:rsidRPr="00000000" w:rsidR="00000000" w:rsidDel="00000000">
        <w:rPr>
          <w:rtl w:val="0"/>
        </w:rPr>
      </w:r>
    </w:p>
    <w:tbl>
      <w:tblPr>
        <w:tblStyle w:val="Table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Wax cylinders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w:t>
      </w:r>
      <w:r w:rsidRPr="00000000" w:rsidR="00000000" w:rsidDel="00000000">
        <w:rPr>
          <w:rtl w:val="0"/>
        </w:rPr>
        <w:t xml:space="preserve">Owner's case  name and name of the represented institution</w:t>
      </w:r>
    </w:p>
    <w:p w:rsidP="00000000" w:rsidRPr="00000000" w:rsidR="00000000" w:rsidDel="00000000" w:rsidRDefault="00000000">
      <w:pPr>
        <w:contextualSpacing w:val="0"/>
      </w:pPr>
      <w:r w:rsidRPr="00000000" w:rsidR="00000000" w:rsidDel="00000000">
        <w:rPr>
          <w:rtl w:val="0"/>
        </w:rPr>
      </w:r>
    </w:p>
    <w:tbl>
      <w:tblPr>
        <w:tblStyle w:val="Table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Robert Luckfiel / DNB</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Use case(s):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 </w:t>
      </w:r>
      <w:r w:rsidRPr="00000000" w:rsidR="00000000" w:rsidDel="00000000">
        <w:rPr>
          <w:rtl w:val="0"/>
        </w:rPr>
        <w:t xml:space="preserve">Provide a general description of your use case(s). You can also add to your use case(s) images, diagrams if needed. </w:t>
      </w:r>
    </w:p>
    <w:p w:rsidP="00000000" w:rsidRPr="00000000" w:rsidR="00000000" w:rsidDel="00000000" w:rsidRDefault="00000000">
      <w:pPr>
        <w:contextualSpacing w:val="0"/>
      </w:pPr>
      <w:r w:rsidRPr="00000000" w:rsidR="00000000" w:rsidDel="00000000">
        <w:rPr>
          <w:rtl w:val="0"/>
        </w:rPr>
        <w:t xml:space="preserve"> </w:t>
      </w:r>
    </w:p>
    <w:tbl>
      <w:tblPr>
        <w:tblStyle w:val="Table3"/>
        <w:bidiVisual w:val="0"/>
        <w:tblW w:w="12917.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17"/>
        <w:tblGridChange w:id="0">
          <w:tblGrid>
            <w:gridCol w:w="12917"/>
          </w:tblGrid>
        </w:tblGridChange>
      </w:tblGrid>
      <w:tr>
        <w:trPr>
          <w:trHeight w:val="102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DNB wants to bring the metadata of 714 digitised wax cylinders into Europeana.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wax cylinders were digitized in 2009 and saved in Broadcast Wave-Format (.wav). There is only one digital version (master file). The MP3 version used for the presentation is generated on the fly, but not saved, so not available for further use.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wax cylinder and the digital version of it each have one metadata record. The record of the digital version is a copy of the record for the analogue form. Information regarding only the physical object (i.e. EAN) is not copyed. Information about the digital file is added.</w:t>
            </w:r>
          </w:p>
          <w:p w:rsidP="00000000" w:rsidRPr="00000000" w:rsidR="00000000" w:rsidDel="00000000" w:rsidRDefault="00000000">
            <w:pPr>
              <w:spacing w:lineRule="auto" w:line="240"/>
              <w:contextualSpacing w:val="0"/>
            </w:pPr>
            <w:r w:rsidRPr="00000000" w:rsidR="00000000" w:rsidDel="00000000">
              <w:rPr>
                <w:rtl w:val="0"/>
              </w:rPr>
              <w:t xml:space="preserve">These records are linked in both directions via the DNB-Identifier. </w:t>
            </w:r>
          </w:p>
          <w:p w:rsidP="00000000" w:rsidRPr="00000000" w:rsidR="00000000" w:rsidDel="00000000" w:rsidRDefault="00000000">
            <w:pPr>
              <w:spacing w:lineRule="auto" w:line="240"/>
              <w:contextualSpacing w:val="0"/>
            </w:pPr>
            <w:r w:rsidRPr="00000000" w:rsidR="00000000" w:rsidDel="00000000">
              <w:rPr>
                <w:rtl w:val="0"/>
              </w:rPr>
              <w:t xml:space="preserve">Only the record of the digital version will be delivered to Europeana.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A wax cylinder has no other side like tape or vinyl. There is only one audiofile with one track.</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records have no hierarchy, all recordings are on the same bibliographic level.</w:t>
            </w:r>
          </w:p>
          <w:p w:rsidP="00000000" w:rsidRPr="00000000" w:rsidR="00000000" w:rsidDel="00000000" w:rsidRDefault="00000000">
            <w:pPr>
              <w:spacing w:lineRule="auto" w:line="240"/>
              <w:contextualSpacing w:val="0"/>
            </w:pPr>
            <w:r w:rsidRPr="00000000" w:rsidR="00000000" w:rsidDel="00000000">
              <w:rPr>
                <w:rtl w:val="0"/>
              </w:rPr>
              <w:t xml:space="preserve">There will be only a link to a record that describes the collection of wax cylinders.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Data sample illustrating the use case</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 </w:t>
      </w:r>
      <w:r w:rsidRPr="00000000" w:rsidR="00000000" w:rsidDel="00000000">
        <w:rPr>
          <w:rtl w:val="0"/>
        </w:rPr>
        <w:t xml:space="preserve">Each use case should be illustrated by (a) data sample(s). </w:t>
      </w:r>
    </w:p>
    <w:p w:rsidP="00000000" w:rsidRPr="00000000" w:rsidR="00000000" w:rsidDel="00000000" w:rsidRDefault="00000000">
      <w:pPr>
        <w:contextualSpacing w:val="0"/>
      </w:pPr>
      <w:r w:rsidRPr="00000000" w:rsidR="00000000" w:rsidDel="00000000">
        <w:rPr>
          <w:i w:val="1"/>
          <w:rtl w:val="0"/>
        </w:rPr>
        <w:t xml:space="preserve">Upload your data sample(s) at </w:t>
      </w:r>
      <w:hyperlink r:id="rId5">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in this questionnaire for reference.</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tbl>
      <w:tblPr>
        <w:tblStyle w:val="Table4"/>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dnb_wax_sample.xml</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5) </w:t>
      </w:r>
      <w:r w:rsidRPr="00000000" w:rsidR="00000000" w:rsidDel="00000000">
        <w:rPr>
          <w:rtl w:val="0"/>
        </w:rPr>
        <w:t xml:space="preserve">What metadata format is used in the samples(s)?</w:t>
      </w:r>
    </w:p>
    <w:p w:rsidP="00000000" w:rsidRPr="00000000" w:rsidR="00000000" w:rsidDel="00000000" w:rsidRDefault="00000000">
      <w:pPr>
        <w:contextualSpacing w:val="0"/>
      </w:pPr>
      <w:r w:rsidRPr="00000000" w:rsidR="00000000" w:rsidDel="00000000">
        <w:rPr>
          <w:rtl w:val="0"/>
        </w:rPr>
      </w:r>
    </w:p>
    <w:tbl>
      <w:tblPr>
        <w:tblStyle w:val="Table5"/>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MARC-XML</w:t>
            </w:r>
          </w:p>
          <w:p w:rsidP="00000000" w:rsidRPr="00000000" w:rsidR="00000000" w:rsidDel="00000000" w:rsidRDefault="00000000">
            <w:pPr>
              <w:spacing w:lineRule="auto" w:line="240"/>
              <w:contextualSpacing w:val="0"/>
            </w:pPr>
            <w:r w:rsidRPr="00000000" w:rsidR="00000000" w:rsidDel="00000000">
              <w:rPr>
                <w:rtl w:val="0"/>
              </w:rPr>
              <w:t xml:space="preserve">also available: Dublin Core, RDF, PICA3, PICA+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EDM will be available via DDB (Deutsche Digitale Bibliothek / German Digital Library) in the near future.</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6)</w:t>
      </w:r>
      <w:r w:rsidRPr="00000000" w:rsidR="00000000" w:rsidDel="00000000">
        <w:rPr>
          <w:rtl w:val="0"/>
        </w:rPr>
        <w:t xml:space="preserve"> Describe how you use this metadata format to support the described use case(s) (can include details on specific metadata elements, data quality aspects…)</w:t>
      </w:r>
    </w:p>
    <w:p w:rsidP="00000000" w:rsidRPr="00000000" w:rsidR="00000000" w:rsidDel="00000000" w:rsidRDefault="00000000">
      <w:pPr>
        <w:contextualSpacing w:val="0"/>
      </w:pPr>
      <w:r w:rsidRPr="00000000" w:rsidR="00000000" w:rsidDel="00000000">
        <w:rPr>
          <w:rtl w:val="0"/>
        </w:rPr>
      </w:r>
    </w:p>
    <w:tbl>
      <w:tblPr>
        <w:tblStyle w:val="Table6"/>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MARC-XML-format exports the relevant information about this wax cylinder from the DNB-catalogue.</w:t>
            </w:r>
          </w:p>
          <w:p w:rsidP="00000000" w:rsidRPr="00000000" w:rsidR="00000000" w:rsidDel="00000000" w:rsidRDefault="00000000">
            <w:pPr>
              <w:spacing w:lineRule="auto" w:line="240"/>
              <w:contextualSpacing w:val="0"/>
            </w:pPr>
            <w:r w:rsidRPr="00000000" w:rsidR="00000000" w:rsidDel="00000000">
              <w:rPr>
                <w:rtl w:val="0"/>
              </w:rPr>
              <w:t xml:space="preserve">There is no standard information about the media type (wax cylinder), only a German freetext in MARC 300 $a</w:t>
            </w:r>
          </w:p>
          <w:p w:rsidP="00000000" w:rsidRPr="00000000" w:rsidR="00000000" w:rsidDel="00000000" w:rsidRDefault="00000000">
            <w:pPr>
              <w:spacing w:lineRule="auto" w:line="240"/>
              <w:contextualSpacing w:val="0"/>
            </w:pPr>
            <w:r w:rsidRPr="00000000" w:rsidR="00000000" w:rsidDel="00000000">
              <w:rPr>
                <w:rtl w:val="0"/>
              </w:rPr>
              <w:t xml:space="preserve">References to other DNB-records use the DNB-ID like in MARC 775 $w: "(DE-101)1049428226"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List of metadata elements: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Title</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Composer</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Artist</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Label</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Order No.</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Description of damages</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Wax colour</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DNB ID</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Stamper ID (Matrizennummer)</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Publisher of the digital file</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Year of digitization</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Description of media (in German)</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Persistent Identifier (URN)</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2"/>
              </w:rPr>
            </w:pPr>
            <w:r w:rsidRPr="00000000" w:rsidR="00000000" w:rsidDel="00000000">
              <w:rPr>
                <w:rFonts w:cs="Arial" w:hAnsi="Arial" w:eastAsia="Arial" w:ascii="Arial"/>
                <w:b w:val="0"/>
                <w:color w:val="000000"/>
                <w:sz w:val="22"/>
                <w:rtl w:val="0"/>
              </w:rPr>
              <w:t xml:space="preserve">ID of DNB record for the wax cylinder (the record for the analogue version will not be part of Europeana)</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Vocabularies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7) </w:t>
      </w:r>
      <w:r w:rsidRPr="00000000" w:rsidR="00000000" w:rsidDel="00000000">
        <w:rPr>
          <w:rtl w:val="0"/>
        </w:rPr>
        <w:t xml:space="preserve">Are you using specific vocabularies(e.g. thesauri) to describe information such as subjects, genres in your metadata?</w:t>
      </w:r>
    </w:p>
    <w:p w:rsidP="00000000" w:rsidRPr="00000000" w:rsidR="00000000" w:rsidDel="00000000" w:rsidRDefault="00000000">
      <w:pPr>
        <w:contextualSpacing w:val="0"/>
      </w:pPr>
      <w:r w:rsidRPr="00000000" w:rsidR="00000000" w:rsidDel="00000000">
        <w:rPr>
          <w:i w:val="1"/>
          <w:rtl w:val="0"/>
        </w:rPr>
        <w:t xml:space="preserve"> If not go to question 11.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7"/>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0" w:colFirst="0" w:name="h.gjdgxs" w:colLast="0"/>
            <w:bookmarkEnd w:id="0"/>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8) </w:t>
      </w:r>
      <w:r w:rsidRPr="00000000" w:rsidR="00000000" w:rsidDel="00000000">
        <w:rPr>
          <w:rtl w:val="0"/>
        </w:rPr>
        <w:t xml:space="preserve">If yes, how are you using them? In which metadata fields?</w:t>
      </w:r>
    </w:p>
    <w:p w:rsidP="00000000" w:rsidRPr="00000000" w:rsidR="00000000" w:rsidDel="00000000" w:rsidRDefault="00000000">
      <w:pPr>
        <w:contextualSpacing w:val="0"/>
      </w:pPr>
      <w:r w:rsidRPr="00000000" w:rsidR="00000000" w:rsidDel="00000000">
        <w:rPr>
          <w:rtl w:val="0"/>
        </w:rPr>
      </w:r>
    </w:p>
    <w:tbl>
      <w:tblPr>
        <w:tblStyle w:val="Table8"/>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9) </w:t>
      </w:r>
      <w:r w:rsidRPr="00000000" w:rsidR="00000000" w:rsidDel="00000000">
        <w:rPr>
          <w:rtl w:val="0"/>
        </w:rPr>
        <w:t xml:space="preserve">What is the language coverage of these thesauri/vocabularies?</w:t>
      </w:r>
    </w:p>
    <w:p w:rsidP="00000000" w:rsidRPr="00000000" w:rsidR="00000000" w:rsidDel="00000000" w:rsidRDefault="00000000">
      <w:pPr>
        <w:contextualSpacing w:val="0"/>
      </w:pPr>
      <w:r w:rsidRPr="00000000" w:rsidR="00000000" w:rsidDel="00000000">
        <w:rPr>
          <w:rtl w:val="0"/>
        </w:rPr>
      </w:r>
    </w:p>
    <w:tbl>
      <w:tblPr>
        <w:tblStyle w:val="Table9"/>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10) </w:t>
      </w:r>
      <w:r w:rsidRPr="00000000" w:rsidR="00000000" w:rsidDel="00000000">
        <w:rPr>
          <w:rtl w:val="0"/>
        </w:rPr>
        <w:t xml:space="preserve">How are the thesauri/vocabularies represented (e.g. a database, an XML file, SKOS, etc.)? If possible provide an example of (a part) of the thesauri/vocabularies you use (e.g. a fragment of XML, etc.). </w:t>
      </w:r>
    </w:p>
    <w:p w:rsidP="00000000" w:rsidRPr="00000000" w:rsidR="00000000" w:rsidDel="00000000" w:rsidRDefault="00000000">
      <w:pPr>
        <w:contextualSpacing w:val="0"/>
      </w:pPr>
      <w:r w:rsidRPr="00000000" w:rsidR="00000000" w:rsidDel="00000000">
        <w:rPr>
          <w:i w:val="1"/>
          <w:rtl w:val="0"/>
        </w:rPr>
        <w:t xml:space="preserve">Copy and paste an example in the questionnaire or upload your vocabulary sample at  </w:t>
      </w:r>
      <w:hyperlink r:id="rId6">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0"/>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Enrichment</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11) </w:t>
      </w:r>
      <w:r w:rsidRPr="00000000" w:rsidR="00000000" w:rsidDel="00000000">
        <w:rPr>
          <w:rtl w:val="0"/>
        </w:rPr>
        <w:t xml:space="preserve">If you are not using thesauri/vocabularies, would you like to see your metadata enriched with references to thesauri/vocabularies?</w:t>
      </w:r>
    </w:p>
    <w:p w:rsidP="00000000" w:rsidRPr="00000000" w:rsidR="00000000" w:rsidDel="00000000" w:rsidRDefault="00000000">
      <w:pPr>
        <w:contextualSpacing w:val="0"/>
      </w:pPr>
      <w:r w:rsidRPr="00000000" w:rsidR="00000000" w:rsidDel="00000000">
        <w:rPr>
          <w:rtl w:val="0"/>
        </w:rPr>
      </w:r>
    </w:p>
    <w:tbl>
      <w:tblPr>
        <w:tblStyle w:val="Table1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12) </w:t>
      </w:r>
      <w:r w:rsidRPr="00000000" w:rsidR="00000000" w:rsidDel="00000000">
        <w:rPr>
          <w:rtl w:val="0"/>
        </w:rPr>
        <w:t xml:space="preserve">Which metadata fields would you like to see enriched?</w:t>
      </w:r>
    </w:p>
    <w:p w:rsidP="00000000" w:rsidRPr="00000000" w:rsidR="00000000" w:rsidDel="00000000" w:rsidRDefault="00000000">
      <w:pPr>
        <w:contextualSpacing w:val="0"/>
      </w:pPr>
      <w:r w:rsidRPr="00000000" w:rsidR="00000000" w:rsidDel="00000000">
        <w:rPr>
          <w:rtl w:val="0"/>
        </w:rPr>
      </w:r>
    </w:p>
    <w:tbl>
      <w:tblPr>
        <w:tblStyle w:val="Table1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7" w:type="default"/>
      <w:footerReference r:id="rId8" w:type="default"/>
      <w:pgSz w:w="15840" w:h="12240"/>
      <w:pgMar w:left="1560" w:right="13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13"/>
        <w:tab w:val="right" w:pos="9026"/>
      </w:tabs>
      <w:spacing w:lineRule="auto" w:after="0" w:line="240" w:before="0"/>
      <w:contextualSpacing w:val="0"/>
      <w:jc w:val="right"/>
    </w:pPr>
    <w:fldSimple w:dirty="0" w:instr="PAGE" w:fldLock="0">
      <w:r w:rsidRPr="00000000" w:rsidR="00000000" w:rsidDel="00000000">
        <w:rPr>
          <w:rFonts w:cs="Arial" w:hAnsi="Arial" w:eastAsia="Arial" w:ascii="Arial"/>
          <w:b w:val="0"/>
          <w:color w:val="000000"/>
          <w:sz w:val="22"/>
        </w:rPr>
      </w:r>
    </w:fldSimple>
    <w:r w:rsidRPr="00000000" w:rsidR="00000000" w:rsidDel="00000000">
      <w:rPr>
        <w:rtl w:val="0"/>
      </w:rPr>
    </w:r>
  </w:p>
  <w:p w:rsidP="00000000" w:rsidRPr="00000000" w:rsidR="00000000" w:rsidDel="00000000" w:rsidRDefault="00000000">
    <w:pPr>
      <w:tabs>
        <w:tab w:val="center" w:pos="4513"/>
        <w:tab w:val="right" w:pos="9026"/>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864180" cx="1594379"/>
          <wp:effectExtent t="0" b="0" r="0" l="0"/>
          <wp:docPr id="1" name="image00.png" descr="logo_europeana_network_landscape.png"/>
          <a:graphic>
            <a:graphicData uri="http://schemas.openxmlformats.org/drawingml/2006/picture">
              <pic:pic>
                <pic:nvPicPr>
                  <pic:cNvPr id="0" name="image00.png" descr="logo_europeana_network_landscape.png"/>
                  <pic:cNvPicPr preferRelativeResize="0"/>
                </pic:nvPicPr>
                <pic:blipFill>
                  <a:blip r:embed="rId1"/>
                  <a:srcRect t="0" b="0" r="0" l="0"/>
                  <a:stretch>
                    <a:fillRect/>
                  </a:stretch>
                </pic:blipFill>
                <pic:spPr>
                  <a:xfrm>
                    <a:ext cy="864180" cx="1594379"/>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909638" cx="1694287"/>
          <wp:effectExtent t="0" b="0" r="0" l="0"/>
          <wp:docPr id="2" name="image01.png" descr="Europeana_sounds_logo_landscape_v5.png"/>
          <a:graphic>
            <a:graphicData uri="http://schemas.openxmlformats.org/drawingml/2006/picture">
              <pic:pic>
                <pic:nvPicPr>
                  <pic:cNvPr id="0" name="image01.png" descr="Europeana_sounds_logo_landscape_v5.png"/>
                  <pic:cNvPicPr preferRelativeResize="0"/>
                </pic:nvPicPr>
                <pic:blipFill>
                  <a:blip r:embed="rId2"/>
                  <a:srcRect t="0" b="0" r="0" l="0"/>
                  <a:stretch>
                    <a:fillRect/>
                  </a:stretch>
                </pic:blipFill>
                <pic:spPr>
                  <a:xfrm>
                    <a:ext cy="909638" cx="1694287"/>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drive.google.com/folderview?id=0B4N3jJ2PToabWU1scDVFZGVKVEU&amp;usp=sharing" Type="http://schemas.openxmlformats.org/officeDocument/2006/relationships/hyperlink" TargetMode="External" Id="rId6"/><Relationship Target="https://drive.google.com/folderview?id=0B4N3jJ2PToabWU1scDVFZGVKVEU&amp;usp=sharing" Type="http://schemas.openxmlformats.org/officeDocument/2006/relationships/hyperlink" TargetMode="External" Id="rId5"/><Relationship Target="footer1.xml" Type="http://schemas.openxmlformats.org/officeDocument/2006/relationships/footer" Id="rId8"/><Relationship Target="header1.xml" Type="http://schemas.openxmlformats.org/officeDocument/2006/relationships/header" Id="rId7"/></Relationships>
</file>

<file path=word/_rels/header1.xml.rels><?xml version="1.0" encoding="UTF-8" standalone="yes"?><Relationships xmlns="http://schemas.openxmlformats.org/package/2006/relationships"><Relationship Target="media/image01.png" Type="http://schemas.openxmlformats.org/officeDocument/2006/relationships/image" Id="rId2"/><Relationship Target="media/image0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use_case_DNB_wax-cylinder.docx</dc:title>
</cp:coreProperties>
</file>